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>
      <w:pPr>
        <w:spacing w:before="240" w:line="700" w:lineRule="exact"/>
        <w:ind w:leftChars="100" w:left="268" w:hangingChars="12" w:hanging="58"/>
        <w:jc w:val="center"/>
        <w:rPr>
          <w:rFonts w:ascii="メイリオ" w:eastAsia="メイリオ" w:hAnsi="メイリオ"/>
          <w:b/>
          <w:kern w:val="0"/>
          <w:sz w:val="48"/>
          <w:szCs w:val="58"/>
        </w:rPr>
      </w:pPr>
      <w:r>
        <w:rPr>
          <w:rFonts w:ascii="メイリオ" w:eastAsia="メイリオ" w:hAnsi="メイリオ" w:hint="eastAsia"/>
          <w:b/>
          <w:noProof/>
          <w:kern w:val="0"/>
          <w:sz w:val="48"/>
          <w:szCs w:val="5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-10796</wp:posOffset>
                </wp:positionV>
                <wp:extent cx="6315075" cy="97440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9744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6D24E" id="正方形/長方形 3" o:spid="_x0000_s1026" style="position:absolute;left:0;text-align:left;margin-left:-27.8pt;margin-top:-.85pt;width:497.25pt;height:76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" filled="f" strokecolor="gray [1629]"/>
            </w:pict>
          </mc:Fallback>
        </mc:AlternateContent>
      </w:r>
      <w:r>
        <w:rPr>
          <w:rFonts w:ascii="メイリオ" w:eastAsia="メイリオ" w:hAnsi="メイリオ" w:hint="eastAsia"/>
          <w:b/>
          <w:kern w:val="0"/>
          <w:sz w:val="48"/>
          <w:szCs w:val="58"/>
        </w:rPr>
        <w:t>令和５年度茨城県肝炎医療</w:t>
      </w:r>
    </w:p>
    <w:p>
      <w:pPr>
        <w:spacing w:before="240" w:line="700" w:lineRule="exact"/>
        <w:ind w:leftChars="100" w:left="268" w:hangingChars="12" w:hanging="58"/>
        <w:jc w:val="center"/>
        <w:rPr>
          <w:rFonts w:ascii="メイリオ" w:eastAsia="メイリオ" w:hAnsi="メイリオ"/>
          <w:b/>
          <w:sz w:val="32"/>
          <w:szCs w:val="58"/>
        </w:rPr>
      </w:pPr>
      <w:r>
        <w:rPr>
          <w:rFonts w:ascii="メイリオ" w:eastAsia="メイリオ" w:hAnsi="メイリオ" w:hint="eastAsia"/>
          <w:b/>
          <w:kern w:val="0"/>
          <w:sz w:val="48"/>
          <w:szCs w:val="58"/>
        </w:rPr>
        <w:t>コーディネーター</w:t>
      </w:r>
      <w:r>
        <w:rPr>
          <w:rFonts w:ascii="メイリオ" w:eastAsia="メイリオ" w:hAnsi="メイリオ" w:hint="eastAsia"/>
          <w:b/>
          <w:sz w:val="48"/>
          <w:szCs w:val="58"/>
        </w:rPr>
        <w:t>養成講習会</w:t>
      </w:r>
      <w:r>
        <w:rPr>
          <w:rFonts w:ascii="メイリオ" w:eastAsia="メイリオ" w:hAnsi="メイリオ" w:hint="eastAsia"/>
          <w:b/>
          <w:i/>
          <w:color w:val="FF0000"/>
          <w:sz w:val="40"/>
          <w:szCs w:val="58"/>
        </w:rPr>
        <w:t>（WEB配信）</w:t>
      </w:r>
    </w:p>
    <w:p>
      <w:pPr>
        <w:spacing w:line="200" w:lineRule="exact"/>
        <w:rPr>
          <w:rFonts w:ascii="メイリオ" w:eastAsia="メイリオ" w:hAnsi="メイリオ"/>
          <w:sz w:val="20"/>
        </w:rPr>
      </w:pPr>
    </w:p>
    <w:p>
      <w:pPr>
        <w:spacing w:line="360" w:lineRule="exact"/>
        <w:ind w:leftChars="100" w:left="210"/>
        <w:rPr>
          <w:rFonts w:ascii="メイリオ" w:eastAsia="メイリオ" w:hAnsi="メイリオ" w:cs="ＭＳ 明朝"/>
          <w:sz w:val="24"/>
        </w:rPr>
      </w:pPr>
      <w:r>
        <w:rPr>
          <w:rFonts w:ascii="メイリオ" w:eastAsia="メイリオ" w:hAnsi="メイリオ" w:cs="ＭＳ 明朝" w:hint="eastAsia"/>
          <w:sz w:val="24"/>
        </w:rPr>
        <w:t>患者さんや住民の方などに対し，ウイルス性</w:t>
      </w:r>
      <w:r>
        <w:rPr>
          <w:rFonts w:ascii="メイリオ" w:eastAsia="メイリオ" w:hAnsi="メイリオ" w:cs="ＭＳ 明朝"/>
          <w:sz w:val="24"/>
        </w:rPr>
        <w:t>肝炎</w:t>
      </w:r>
      <w:r>
        <w:rPr>
          <w:rFonts w:ascii="メイリオ" w:eastAsia="メイリオ" w:hAnsi="メイリオ" w:cs="ＭＳ 明朝" w:hint="eastAsia"/>
          <w:sz w:val="24"/>
        </w:rPr>
        <w:t>に</w:t>
      </w:r>
      <w:r>
        <w:rPr>
          <w:rFonts w:ascii="メイリオ" w:eastAsia="メイリオ" w:hAnsi="メイリオ" w:cs="ＭＳ 明朝"/>
          <w:sz w:val="24"/>
        </w:rPr>
        <w:t>関する</w:t>
      </w:r>
      <w:r>
        <w:rPr>
          <w:rFonts w:ascii="メイリオ" w:eastAsia="メイリオ" w:hAnsi="メイリオ" w:cs="ＭＳ 明朝" w:hint="eastAsia"/>
          <w:sz w:val="24"/>
        </w:rPr>
        <w:t>正しい知識の</w:t>
      </w:r>
      <w:r>
        <w:rPr>
          <w:rFonts w:ascii="メイリオ" w:eastAsia="メイリオ" w:hAnsi="メイリオ" w:cs="ＭＳ 明朝"/>
          <w:sz w:val="24"/>
        </w:rPr>
        <w:t>普及啓発</w:t>
      </w:r>
      <w:r>
        <w:rPr>
          <w:rFonts w:ascii="メイリオ" w:eastAsia="メイリオ" w:hAnsi="メイリオ" w:cs="ＭＳ 明朝"/>
          <w:sz w:val="24"/>
        </w:rPr>
        <w:br/>
      </w:r>
      <w:r>
        <w:rPr>
          <w:rFonts w:ascii="メイリオ" w:eastAsia="メイリオ" w:hAnsi="メイリオ" w:cs="ＭＳ 明朝" w:hint="eastAsia"/>
          <w:sz w:val="24"/>
        </w:rPr>
        <w:t>や，肝炎ウイルス検査の</w:t>
      </w:r>
      <w:r>
        <w:rPr>
          <w:rFonts w:ascii="メイリオ" w:eastAsia="メイリオ" w:hAnsi="メイリオ" w:cs="ＭＳ 明朝"/>
          <w:sz w:val="24"/>
        </w:rPr>
        <w:t>受検勧奨や</w:t>
      </w:r>
      <w:r>
        <w:rPr>
          <w:rFonts w:ascii="メイリオ" w:eastAsia="メイリオ" w:hAnsi="メイリオ" w:cs="ＭＳ 明朝" w:hint="eastAsia"/>
          <w:sz w:val="24"/>
        </w:rPr>
        <w:t>医療費助成制度等の案内等の</w:t>
      </w:r>
      <w:r>
        <w:rPr>
          <w:rFonts w:ascii="メイリオ" w:eastAsia="メイリオ" w:hAnsi="メイリオ" w:cs="ＭＳ 明朝"/>
          <w:sz w:val="24"/>
        </w:rPr>
        <w:t>支援を行う</w:t>
      </w:r>
      <w:r>
        <w:rPr>
          <w:rFonts w:ascii="メイリオ" w:eastAsia="メイリオ" w:hAnsi="メイリオ" w:cs="ＭＳ 明朝" w:hint="eastAsia"/>
          <w:sz w:val="24"/>
        </w:rPr>
        <w:t>ため</w:t>
      </w:r>
      <w:r>
        <w:rPr>
          <w:rFonts w:ascii="メイリオ" w:eastAsia="メイリオ" w:hAnsi="メイリオ" w:cs="ＭＳ 明朝"/>
          <w:sz w:val="24"/>
        </w:rPr>
        <w:br/>
      </w:r>
      <w:r>
        <w:rPr>
          <w:rFonts w:ascii="メイリオ" w:eastAsia="メイリオ" w:hAnsi="メイリオ" w:cs="ＭＳ 明朝" w:hint="eastAsia"/>
          <w:sz w:val="24"/>
        </w:rPr>
        <w:t>の講習会を開催します。なお，</w:t>
      </w:r>
      <w:r>
        <w:rPr>
          <w:rFonts w:ascii="メイリオ" w:eastAsia="メイリオ" w:hAnsi="メイリオ" w:hint="eastAsia"/>
          <w:color w:val="FF0000"/>
          <w:sz w:val="22"/>
          <w:szCs w:val="24"/>
          <w:u w:val="single"/>
        </w:rPr>
        <w:t>今年度の開催は，今回のみとなります。</w:t>
      </w:r>
    </w:p>
    <w:p>
      <w:pPr>
        <w:spacing w:line="160" w:lineRule="exact"/>
        <w:ind w:leftChars="100" w:left="210"/>
        <w:rPr>
          <w:rFonts w:ascii="メイリオ" w:eastAsia="メイリオ" w:hAnsi="メイリオ" w:cs="ＭＳ 明朝"/>
          <w:sz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981"/>
      </w:tblGrid>
      <w:tr>
        <w:trPr>
          <w:trHeight w:val="2074"/>
        </w:trPr>
        <w:tc>
          <w:tcPr>
            <w:tcW w:w="8981" w:type="dxa"/>
            <w:vAlign w:val="center"/>
          </w:tcPr>
          <w:p>
            <w:pPr>
              <w:spacing w:line="340" w:lineRule="exact"/>
              <w:ind w:leftChars="50" w:left="105" w:firstLineChars="100" w:firstLine="210"/>
              <w:jc w:val="left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本講習を修了された方（新規の方のみ確認試験あり）は，『茨城県肝炎医療コーディネーター』（有効期間５年）に認定されます。なお，</w:t>
            </w:r>
            <w:r>
              <w:rPr>
                <w:rFonts w:ascii="メイリオ" w:eastAsia="メイリオ" w:hAnsi="メイリオ" w:hint="eastAsia"/>
                <w:color w:val="000000" w:themeColor="text1"/>
                <w:szCs w:val="24"/>
              </w:rPr>
              <w:t>県</w:t>
            </w:r>
            <w:r>
              <w:rPr>
                <w:rFonts w:ascii="メイリオ" w:eastAsia="メイリオ" w:hAnsi="メイリオ"/>
                <w:color w:val="000000" w:themeColor="text1"/>
                <w:szCs w:val="24"/>
              </w:rPr>
              <w:t>では</w:t>
            </w:r>
            <w:r>
              <w:rPr>
                <w:rFonts w:ascii="メイリオ" w:eastAsia="メイリオ" w:hAnsi="メイリオ" w:hint="eastAsia"/>
                <w:color w:val="000000" w:themeColor="text1"/>
                <w:szCs w:val="24"/>
              </w:rPr>
              <w:t>，ウイルス性肝炎患者やその家族等を支援するため，『茨城県肝炎対策指針』において，</w:t>
            </w:r>
            <w:r>
              <w:rPr>
                <w:rFonts w:ascii="メイリオ" w:eastAsia="メイリオ" w:hAnsi="メイリオ"/>
                <w:color w:val="000000" w:themeColor="text1"/>
                <w:szCs w:val="24"/>
                <w:u w:val="single"/>
              </w:rPr>
              <w:t>全ての</w:t>
            </w:r>
            <w:r>
              <w:rPr>
                <w:rFonts w:ascii="メイリオ" w:eastAsia="メイリオ" w:hAnsi="メイリオ" w:hint="eastAsia"/>
                <w:color w:val="000000" w:themeColor="text1"/>
                <w:szCs w:val="24"/>
                <w:u w:val="single"/>
              </w:rPr>
              <w:t>肝疾患専門医療機関</w:t>
            </w:r>
            <w:r>
              <w:rPr>
                <w:rFonts w:ascii="メイリオ" w:eastAsia="メイリオ" w:hAnsi="メイリオ"/>
                <w:color w:val="000000" w:themeColor="text1"/>
                <w:szCs w:val="24"/>
                <w:u w:val="single"/>
              </w:rPr>
              <w:t>，市町村，</w:t>
            </w:r>
            <w:r>
              <w:rPr>
                <w:rFonts w:ascii="メイリオ" w:eastAsia="メイリオ" w:hAnsi="メイリオ" w:hint="eastAsia"/>
                <w:color w:val="000000" w:themeColor="text1"/>
                <w:szCs w:val="24"/>
                <w:u w:val="single"/>
              </w:rPr>
              <w:t>保健所に令和５</w:t>
            </w:r>
            <w:r>
              <w:rPr>
                <w:rFonts w:ascii="メイリオ" w:eastAsia="メイリオ" w:hAnsi="メイリオ"/>
                <w:color w:val="000000" w:themeColor="text1"/>
                <w:szCs w:val="24"/>
                <w:u w:val="single"/>
              </w:rPr>
              <w:t>年</w:t>
            </w:r>
            <w:r>
              <w:rPr>
                <w:rFonts w:ascii="メイリオ" w:eastAsia="メイリオ" w:hAnsi="メイリオ" w:hint="eastAsia"/>
                <w:color w:val="000000" w:themeColor="text1"/>
                <w:szCs w:val="24"/>
                <w:u w:val="single"/>
              </w:rPr>
              <w:t>度末</w:t>
            </w:r>
            <w:r>
              <w:rPr>
                <w:rFonts w:ascii="メイリオ" w:eastAsia="メイリオ" w:hAnsi="メイリオ"/>
                <w:color w:val="000000" w:themeColor="text1"/>
                <w:szCs w:val="24"/>
                <w:u w:val="single"/>
              </w:rPr>
              <w:t>までに</w:t>
            </w:r>
            <w:r>
              <w:rPr>
                <w:rFonts w:ascii="メイリオ" w:eastAsia="メイリオ" w:hAnsi="メイリオ" w:hint="eastAsia"/>
                <w:color w:val="000000" w:themeColor="text1"/>
                <w:szCs w:val="24"/>
                <w:u w:val="single"/>
              </w:rPr>
              <w:t>肝炎医療コーディネーターを１</w:t>
            </w:r>
            <w:r>
              <w:rPr>
                <w:rFonts w:ascii="メイリオ" w:eastAsia="メイリオ" w:hAnsi="メイリオ"/>
                <w:color w:val="000000" w:themeColor="text1"/>
                <w:szCs w:val="24"/>
                <w:u w:val="single"/>
              </w:rPr>
              <w:t>名</w:t>
            </w:r>
            <w:r>
              <w:rPr>
                <w:rFonts w:ascii="メイリオ" w:eastAsia="メイリオ" w:hAnsi="メイリオ" w:hint="eastAsia"/>
                <w:color w:val="000000" w:themeColor="text1"/>
                <w:szCs w:val="24"/>
                <w:u w:val="single"/>
              </w:rPr>
              <w:t>以上</w:t>
            </w:r>
            <w:r>
              <w:rPr>
                <w:rFonts w:ascii="メイリオ" w:eastAsia="メイリオ" w:hAnsi="メイリオ"/>
                <w:color w:val="000000" w:themeColor="text1"/>
                <w:szCs w:val="24"/>
                <w:u w:val="single"/>
              </w:rPr>
              <w:t>配置することを目標として</w:t>
            </w:r>
            <w:r>
              <w:rPr>
                <w:rFonts w:ascii="メイリオ" w:eastAsia="メイリオ" w:hAnsi="メイリオ" w:hint="eastAsia"/>
                <w:color w:val="000000" w:themeColor="text1"/>
                <w:szCs w:val="24"/>
                <w:u w:val="single"/>
              </w:rPr>
              <w:t>い</w:t>
            </w:r>
            <w:r>
              <w:rPr>
                <w:rFonts w:ascii="メイリオ" w:eastAsia="メイリオ" w:hAnsi="メイリオ"/>
                <w:color w:val="000000" w:themeColor="text1"/>
                <w:szCs w:val="24"/>
                <w:u w:val="single"/>
              </w:rPr>
              <w:t>ます</w:t>
            </w:r>
            <w:r>
              <w:rPr>
                <w:rFonts w:ascii="メイリオ" w:eastAsia="メイリオ" w:hAnsi="メイリオ" w:hint="eastAsia"/>
                <w:color w:val="000000" w:themeColor="text1"/>
                <w:szCs w:val="24"/>
                <w:u w:val="single"/>
              </w:rPr>
              <w:t>。</w:t>
            </w:r>
            <w:r>
              <w:rPr>
                <w:rFonts w:ascii="メイリオ" w:eastAsia="メイリオ" w:hAnsi="メイリオ" w:hint="eastAsia"/>
                <w:color w:val="000000" w:themeColor="text1"/>
                <w:szCs w:val="24"/>
              </w:rPr>
              <w:t>なお，肝疾患専門医療機関については，肝炎医療コーディネーターの配置が登録及び更新の</w:t>
            </w:r>
            <w:r>
              <w:rPr>
                <w:rFonts w:ascii="メイリオ" w:eastAsia="メイリオ" w:hAnsi="メイリオ"/>
                <w:color w:val="000000" w:themeColor="text1"/>
                <w:szCs w:val="24"/>
              </w:rPr>
              <w:t>要件とな</w:t>
            </w:r>
            <w:r>
              <w:rPr>
                <w:rFonts w:ascii="メイリオ" w:eastAsia="メイリオ" w:hAnsi="メイリオ" w:hint="eastAsia"/>
                <w:color w:val="000000" w:themeColor="text1"/>
                <w:szCs w:val="24"/>
              </w:rPr>
              <w:t>ってい</w:t>
            </w:r>
            <w:r>
              <w:rPr>
                <w:rFonts w:ascii="メイリオ" w:eastAsia="メイリオ" w:hAnsi="メイリオ"/>
                <w:color w:val="000000" w:themeColor="text1"/>
                <w:szCs w:val="24"/>
              </w:rPr>
              <w:t>ます</w:t>
            </w:r>
            <w:r>
              <w:rPr>
                <w:rFonts w:ascii="メイリオ" w:eastAsia="メイリオ" w:hAnsi="メイリオ" w:hint="eastAsia"/>
                <w:color w:val="000000" w:themeColor="text1"/>
                <w:szCs w:val="24"/>
              </w:rPr>
              <w:t>。（令和５年度末までの経過措置あり）</w:t>
            </w:r>
          </w:p>
        </w:tc>
      </w:tr>
    </w:tbl>
    <w:p>
      <w:pPr>
        <w:spacing w:line="200" w:lineRule="exact"/>
        <w:ind w:firstLineChars="50" w:firstLine="120"/>
        <w:rPr>
          <w:rFonts w:ascii="メイリオ" w:eastAsia="メイリオ" w:hAnsi="メイリオ"/>
          <w:sz w:val="24"/>
          <w:szCs w:val="24"/>
        </w:rPr>
      </w:pPr>
    </w:p>
    <w:p>
      <w:pPr>
        <w:spacing w:line="340" w:lineRule="exact"/>
        <w:ind w:leftChars="50" w:left="1785" w:hangingChars="700" w:hanging="16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■配信期間　　令和５年11月</w:t>
      </w:r>
      <w:r>
        <w:rPr>
          <w:rFonts w:ascii="メイリオ" w:eastAsia="メイリオ" w:hAnsi="メイリオ"/>
          <w:sz w:val="24"/>
          <w:szCs w:val="24"/>
        </w:rPr>
        <w:t>2</w:t>
      </w:r>
      <w:r>
        <w:rPr>
          <w:rFonts w:ascii="メイリオ" w:eastAsia="メイリオ" w:hAnsi="メイリオ" w:hint="eastAsia"/>
          <w:sz w:val="24"/>
          <w:szCs w:val="24"/>
        </w:rPr>
        <w:t>４日（金）午前10時から</w:t>
      </w:r>
      <w:r>
        <w:rPr>
          <w:rFonts w:ascii="メイリオ" w:eastAsia="メイリオ" w:hAnsi="メイリオ"/>
          <w:sz w:val="24"/>
          <w:szCs w:val="24"/>
        </w:rPr>
        <w:br/>
      </w:r>
      <w:r>
        <w:rPr>
          <w:rFonts w:ascii="メイリオ" w:eastAsia="メイリオ" w:hAnsi="メイリオ" w:hint="eastAsia"/>
          <w:sz w:val="24"/>
          <w:szCs w:val="24"/>
        </w:rPr>
        <w:t>令和５年12月７日（木）午後５時まで（講義時間：約160分）</w:t>
      </w:r>
    </w:p>
    <w:p>
      <w:pPr>
        <w:spacing w:beforeLines="50" w:before="180" w:line="340" w:lineRule="exact"/>
        <w:ind w:leftChars="50" w:left="1785" w:hangingChars="700" w:hanging="16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■対 象 者　　企業・医療機関・福祉施設・市町村・保健所等に従事する方，肝炎患者の方及びそのご家族 等 （職種は問いません）</w:t>
      </w:r>
    </w:p>
    <w:p>
      <w:pPr>
        <w:spacing w:beforeLines="30" w:before="108" w:line="340" w:lineRule="exact"/>
        <w:ind w:rightChars="26" w:right="55" w:firstLineChars="50" w:firstLine="12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■受 講 料　　無料</w:t>
      </w:r>
    </w:p>
    <w:p>
      <w:pPr>
        <w:spacing w:beforeLines="50" w:before="180" w:line="340" w:lineRule="exact"/>
        <w:ind w:leftChars="50" w:left="5865" w:hangingChars="2400" w:hanging="576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■</w:t>
      </w:r>
      <w:r>
        <w:rPr>
          <w:rFonts w:ascii="メイリオ" w:eastAsia="メイリオ" w:hAnsi="メイリオ"/>
          <w:sz w:val="24"/>
          <w:szCs w:val="24"/>
        </w:rPr>
        <w:t>申込</w:t>
      </w:r>
      <w:r>
        <w:rPr>
          <w:rFonts w:ascii="メイリオ" w:eastAsia="メイリオ" w:hAnsi="メイリオ" w:hint="eastAsia"/>
          <w:sz w:val="24"/>
          <w:szCs w:val="24"/>
        </w:rPr>
        <w:t>方法　　令和5年11月６日（月）までに，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>下記</w:t>
      </w:r>
      <w:r>
        <w:rPr>
          <w:rFonts w:ascii="メイリオ" w:eastAsia="メイリオ" w:hAnsi="メイリオ"/>
          <w:sz w:val="24"/>
          <w:szCs w:val="24"/>
          <w:u w:val="single"/>
        </w:rPr>
        <w:t>URL</w:t>
      </w:r>
      <w:r>
        <w:rPr>
          <w:rFonts w:ascii="メイリオ" w:eastAsia="メイリオ" w:hAnsi="メイリオ" w:hint="eastAsia"/>
          <w:sz w:val="24"/>
          <w:szCs w:val="24"/>
        </w:rPr>
        <w:t>又は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>二次元コード</w:t>
      </w:r>
      <w:r>
        <w:rPr>
          <w:rFonts w:ascii="メイリオ" w:eastAsia="メイリオ" w:hAnsi="メイリオ" w:hint="eastAsia"/>
          <w:sz w:val="24"/>
          <w:szCs w:val="24"/>
        </w:rPr>
        <w:t>(Goog</w:t>
      </w:r>
      <w:r>
        <w:rPr>
          <w:rFonts w:ascii="メイリオ" w:eastAsia="メイリオ" w:hAnsi="メイリオ"/>
          <w:sz w:val="24"/>
          <w:szCs w:val="24"/>
        </w:rPr>
        <w:t>le Form)</w:t>
      </w:r>
      <w:r>
        <w:rPr>
          <w:rFonts w:ascii="メイリオ" w:eastAsia="メイリオ" w:hAnsi="メイリオ" w:hint="eastAsia"/>
          <w:sz w:val="24"/>
          <w:szCs w:val="24"/>
        </w:rPr>
        <w:t>から申込み</w:t>
      </w:r>
    </w:p>
    <w:p>
      <w:pPr>
        <w:spacing w:beforeLines="50" w:before="180" w:line="340" w:lineRule="exact"/>
        <w:ind w:firstLineChars="50" w:firstLine="120"/>
        <w:jc w:val="left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■申 込 先　　東京医科大学茨城医療センター</w:t>
      </w:r>
      <w:r>
        <w:rPr>
          <w:rFonts w:ascii="メイリオ" w:eastAsia="メイリオ" w:hAnsi="メイリオ" w:hint="eastAsia"/>
          <w:sz w:val="22"/>
          <w:szCs w:val="24"/>
        </w:rPr>
        <w:t>（茨城県肝疾患診療連携拠点病院）</w:t>
      </w:r>
    </w:p>
    <w:p>
      <w:pPr>
        <w:ind w:firstLineChars="50" w:firstLine="105"/>
        <w:rPr>
          <w:rStyle w:val="a8"/>
          <w:sz w:val="32"/>
        </w:rPr>
      </w:pPr>
      <w:hyperlink r:id="rId6" w:history="1">
        <w:r>
          <w:rPr>
            <w:rStyle w:val="a8"/>
            <w:sz w:val="32"/>
          </w:rPr>
          <w:t>https://forms.gle/q2ayhK11Cuwchw1d6</w:t>
        </w:r>
      </w:hyperlink>
    </w:p>
    <w:p>
      <w:pPr>
        <w:spacing w:beforeLines="50" w:before="180" w:line="34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50800</wp:posOffset>
            </wp:positionV>
            <wp:extent cx="1076325" cy="1076325"/>
            <wp:effectExtent l="0" t="0" r="9525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 w:hint="eastAsia"/>
          <w:b/>
          <w:sz w:val="22"/>
          <w:szCs w:val="24"/>
        </w:rPr>
        <w:t>お申込みにあたってのお願い</w:t>
      </w:r>
    </w:p>
    <w:p>
      <w:pPr>
        <w:spacing w:line="320" w:lineRule="exact"/>
        <w:ind w:leftChars="20" w:left="142" w:rightChars="50" w:right="105" w:hangingChars="50" w:hanging="100"/>
        <w:jc w:val="left"/>
        <w:rPr>
          <w:rFonts w:ascii="メイリオ" w:eastAsia="メイリオ" w:hAnsi="メイリオ"/>
          <w:sz w:val="20"/>
          <w:szCs w:val="21"/>
        </w:rPr>
      </w:pPr>
      <w:r>
        <w:rPr>
          <w:rFonts w:ascii="メイリオ" w:eastAsia="メイリオ" w:hAnsi="メイリオ" w:hint="eastAsia"/>
          <w:sz w:val="20"/>
          <w:szCs w:val="21"/>
        </w:rPr>
        <w:t>＊申込みをされた方へは，東京医科大学茨城医療センター担当者から視聴方法等をメールにてご連絡します。なお,講義は「YouTube」により配信する予定です。</w:t>
      </w:r>
    </w:p>
    <w:p>
      <w:pPr>
        <w:spacing w:line="320" w:lineRule="exact"/>
        <w:ind w:leftChars="20" w:left="142" w:rightChars="50" w:right="105" w:hangingChars="50" w:hanging="100"/>
        <w:jc w:val="left"/>
        <w:rPr>
          <w:rFonts w:ascii="メイリオ" w:eastAsia="メイリオ" w:hAnsi="メイリオ" w:cs="ＭＳ ゴシック"/>
          <w:color w:val="FF0000"/>
          <w:sz w:val="20"/>
          <w:szCs w:val="20"/>
          <w:u w:val="single"/>
        </w:rPr>
      </w:pPr>
      <w:r>
        <w:rPr>
          <w:rFonts w:ascii="メイリオ" w:eastAsia="メイリオ" w:hAnsi="メイリオ" w:hint="eastAsia"/>
          <w:sz w:val="20"/>
          <w:szCs w:val="20"/>
        </w:rPr>
        <w:t>＊</w:t>
      </w:r>
      <w:r>
        <w:rPr>
          <w:rFonts w:ascii="メイリオ" w:eastAsia="メイリオ" w:hAnsi="メイリオ" w:cs="ＭＳ ゴシック" w:hint="eastAsia"/>
          <w:color w:val="FF0000"/>
          <w:sz w:val="20"/>
          <w:szCs w:val="20"/>
          <w:u w:val="single"/>
        </w:rPr>
        <w:t>平成</w:t>
      </w:r>
      <w:r>
        <w:rPr>
          <w:rFonts w:ascii="メイリオ" w:eastAsia="メイリオ" w:hAnsi="メイリオ" w:cs="ＭＳ ゴシック"/>
          <w:color w:val="FF0000"/>
          <w:sz w:val="20"/>
          <w:szCs w:val="20"/>
          <w:u w:val="single"/>
        </w:rPr>
        <w:t xml:space="preserve">30 </w:t>
      </w:r>
      <w:r>
        <w:rPr>
          <w:rFonts w:ascii="メイリオ" w:eastAsia="メイリオ" w:hAnsi="メイリオ" w:cs="ＭＳ ゴシック" w:hint="eastAsia"/>
          <w:color w:val="FF0000"/>
          <w:sz w:val="20"/>
          <w:szCs w:val="20"/>
          <w:u w:val="single"/>
        </w:rPr>
        <w:t xml:space="preserve">年度に認定を受けた方は，更新する場合，今回の受講が必要となり　　</w:t>
      </w:r>
    </w:p>
    <w:p>
      <w:pPr>
        <w:spacing w:line="320" w:lineRule="exact"/>
        <w:ind w:leftChars="20" w:left="42" w:rightChars="50" w:right="105" w:firstLineChars="950" w:firstLine="1900"/>
        <w:jc w:val="left"/>
        <w:rPr>
          <w:rFonts w:ascii="メイリオ" w:eastAsia="メイリオ" w:hAnsi="メイリオ"/>
          <w:sz w:val="16"/>
          <w:szCs w:val="20"/>
        </w:rPr>
      </w:pPr>
      <w:r>
        <w:rPr>
          <w:rFonts w:ascii="メイリオ" w:eastAsia="メイリオ" w:hAnsi="メイリオ" w:cs="ＭＳ ゴシック" w:hint="eastAsia"/>
          <w:color w:val="FF0000"/>
          <w:sz w:val="20"/>
          <w:szCs w:val="20"/>
          <w:u w:val="single"/>
        </w:rPr>
        <w:t>ます。今回受講される場合は，確認試験が免除されます。</w:t>
      </w:r>
      <w:r>
        <w:rPr>
          <w:rFonts w:ascii="メイリオ" w:eastAsia="メイリオ" w:hAnsi="メイリオ"/>
          <w:sz w:val="16"/>
          <w:szCs w:val="20"/>
        </w:rPr>
        <w:t xml:space="preserve"> </w:t>
      </w:r>
    </w:p>
    <w:p>
      <w:pPr>
        <w:spacing w:line="320" w:lineRule="exact"/>
        <w:ind w:leftChars="20" w:left="1962" w:rightChars="50" w:right="105" w:hangingChars="1200" w:hanging="1920"/>
        <w:jc w:val="left"/>
        <w:rPr>
          <w:rFonts w:ascii="メイリオ" w:eastAsia="メイリオ" w:hAnsi="メイリオ"/>
          <w:sz w:val="20"/>
          <w:szCs w:val="20"/>
          <w:u w:val="single"/>
        </w:rPr>
      </w:pPr>
      <w:r>
        <w:rPr>
          <w:rFonts w:ascii="メイリオ" w:eastAsia="メイリオ" w:hAnsi="メイリオ" w:hint="eastAsia"/>
          <w:sz w:val="16"/>
          <w:szCs w:val="20"/>
        </w:rPr>
        <w:t xml:space="preserve">　　　　　　　　　　　　</w:t>
      </w:r>
      <w:r>
        <w:rPr>
          <w:rFonts w:ascii="メイリオ" w:eastAsia="メイリオ" w:hAnsi="メイリオ" w:hint="eastAsia"/>
          <w:sz w:val="20"/>
          <w:szCs w:val="20"/>
          <w:u w:val="single"/>
        </w:rPr>
        <w:t>＊受講者アンケートにより受講確認を行いますので、受講後はアンケートの提出をお願いいたします。</w:t>
      </w:r>
    </w:p>
    <w:p>
      <w:pPr>
        <w:spacing w:line="320" w:lineRule="exact"/>
        <w:ind w:leftChars="70" w:left="147" w:rightChars="50" w:right="105" w:firstLineChars="1000" w:firstLine="2000"/>
        <w:jc w:val="left"/>
        <w:rPr>
          <w:rFonts w:ascii="メイリオ" w:eastAsia="メイリオ" w:hAnsi="メイリオ"/>
          <w:sz w:val="22"/>
          <w:szCs w:val="21"/>
          <w:u w:val="single"/>
        </w:rPr>
      </w:pPr>
      <w:r>
        <w:rPr>
          <w:rFonts w:ascii="メイリオ" w:eastAsia="メイリオ" w:hAnsi="メイリオ" w:hint="eastAsia"/>
          <w:sz w:val="20"/>
          <w:szCs w:val="20"/>
          <w:u w:val="single"/>
        </w:rPr>
        <w:t>※アンケートの提出がない場合認定証を発行できません。</w:t>
      </w:r>
    </w:p>
    <w:p>
      <w:pPr>
        <w:spacing w:line="340" w:lineRule="exact"/>
        <w:jc w:val="left"/>
        <w:rPr>
          <w:rFonts w:ascii="メイリオ" w:eastAsia="メイリオ" w:hAnsi="メイリオ"/>
          <w:sz w:val="18"/>
          <w:szCs w:val="20"/>
        </w:rPr>
      </w:pPr>
    </w:p>
    <w:p>
      <w:pPr>
        <w:spacing w:line="400" w:lineRule="exac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 w:val="28"/>
        </w:rPr>
        <w:t>■お問い合わせ先</w:t>
      </w:r>
    </w:p>
    <w:p>
      <w:pPr>
        <w:spacing w:line="360" w:lineRule="exact"/>
        <w:ind w:firstLineChars="200" w:firstLine="48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東京医科大学茨城医療センター（茨城県肝疾患診療連携拠点病院）</w:t>
      </w:r>
    </w:p>
    <w:p>
      <w:pPr>
        <w:spacing w:line="360" w:lineRule="exact"/>
        <w:ind w:firstLineChars="200" w:firstLine="48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電話：０２９－８８７－１１６１（担当：総務課　若松）</w:t>
      </w:r>
    </w:p>
    <w:sectPr>
      <w:pgSz w:w="11906" w:h="16838"/>
      <w:pgMar w:top="737" w:right="1247" w:bottom="73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4866EB-0816-4B0A-B9B6-2E7DD3BE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q2ayhK11Cuwchw1d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政策企画部情報システム課</cp:lastModifiedBy>
  <cp:revision>2</cp:revision>
  <cp:lastPrinted>2023-10-11T02:23:00Z</cp:lastPrinted>
  <dcterms:created xsi:type="dcterms:W3CDTF">2023-10-11T03:31:00Z</dcterms:created>
  <dcterms:modified xsi:type="dcterms:W3CDTF">2023-10-11T03:31:00Z</dcterms:modified>
</cp:coreProperties>
</file>